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B0747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A9200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07478">
        <w:rPr>
          <w:rFonts w:ascii="Times New Roman" w:hAnsi="Times New Roman" w:cs="Times New Roman"/>
          <w:sz w:val="24"/>
          <w:szCs w:val="24"/>
        </w:rPr>
        <w:t>727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7478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74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07478" w:rsidRPr="0049008F">
        <w:rPr>
          <w:rFonts w:ascii="Times New Roman" w:hAnsi="Times New Roman"/>
          <w:sz w:val="24"/>
          <w:szCs w:val="24"/>
        </w:rPr>
        <w:t>Обединение „</w:t>
      </w:r>
      <w:proofErr w:type="spellStart"/>
      <w:r w:rsidR="00B07478" w:rsidRPr="0049008F">
        <w:rPr>
          <w:rFonts w:ascii="Times New Roman" w:hAnsi="Times New Roman"/>
          <w:sz w:val="24"/>
          <w:szCs w:val="24"/>
        </w:rPr>
        <w:t>Планет</w:t>
      </w:r>
      <w:proofErr w:type="spellEnd"/>
      <w:r w:rsidR="00B07478" w:rsidRPr="0049008F">
        <w:rPr>
          <w:rFonts w:ascii="Times New Roman" w:hAnsi="Times New Roman"/>
          <w:sz w:val="24"/>
          <w:szCs w:val="24"/>
        </w:rPr>
        <w:t xml:space="preserve"> 9 </w:t>
      </w:r>
      <w:proofErr w:type="spellStart"/>
      <w:r w:rsidR="00B07478" w:rsidRPr="0049008F">
        <w:rPr>
          <w:rFonts w:ascii="Times New Roman" w:hAnsi="Times New Roman"/>
          <w:sz w:val="24"/>
          <w:szCs w:val="24"/>
        </w:rPr>
        <w:t>Венчърс</w:t>
      </w:r>
      <w:proofErr w:type="spellEnd"/>
      <w:r w:rsidR="00B07478" w:rsidRPr="0049008F">
        <w:rPr>
          <w:rFonts w:ascii="Times New Roman" w:hAnsi="Times New Roman"/>
          <w:sz w:val="24"/>
          <w:szCs w:val="24"/>
        </w:rPr>
        <w:t xml:space="preserve">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FC104E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представляващия обединението г-н К.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Представляващи членове на управителен съвет на „Фонд мениджър на финансови инструменти в България“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C104E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 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35D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2235D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Иновейшън</w:t>
      </w:r>
      <w:proofErr w:type="spellEnd"/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Кепитъл </w:t>
      </w:r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="00B07478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B6C3D" w:rsidRPr="002235D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C104E">
        <w:rPr>
          <w:rFonts w:ascii="Times New Roman" w:hAnsi="Times New Roman"/>
          <w:color w:val="000000" w:themeColor="text1"/>
          <w:sz w:val="24"/>
          <w:szCs w:val="24"/>
        </w:rPr>
        <w:t xml:space="preserve"> от управителя г-н В. Х. и представляващата обединението</w:t>
      </w:r>
      <w:r w:rsidR="00A92005" w:rsidRPr="00A9200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</w:t>
      </w:r>
      <w:r w:rsidR="00FC104E">
        <w:rPr>
          <w:rFonts w:ascii="Times New Roman" w:hAnsi="Times New Roman"/>
          <w:color w:val="000000" w:themeColor="text1"/>
          <w:sz w:val="24"/>
          <w:szCs w:val="24"/>
        </w:rPr>
        <w:t xml:space="preserve"> г-жа Т. 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C104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К. Б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C10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C104E" w:rsidRPr="00833E5F" w:rsidRDefault="00FC104E" w:rsidP="00FC104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C104E" w:rsidRPr="00833E5F" w:rsidRDefault="00FC104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К.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FC104E" w:rsidP="00FC10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FC10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Да се даде ход на </w:t>
      </w:r>
      <w:r w:rsidR="00A92005">
        <w:rPr>
          <w:rFonts w:ascii="Times New Roman" w:hAnsi="Times New Roman" w:cs="Times New Roman"/>
          <w:sz w:val="24"/>
          <w:szCs w:val="24"/>
        </w:rPr>
        <w:t>делото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C104E" w:rsidRPr="00833E5F" w:rsidRDefault="00FC104E" w:rsidP="00FC10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1A580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92005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005" w:rsidRPr="00A92005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05">
        <w:rPr>
          <w:rFonts w:ascii="Times New Roman" w:hAnsi="Times New Roman" w:cs="Times New Roman"/>
          <w:sz w:val="24"/>
          <w:szCs w:val="24"/>
        </w:rPr>
        <w:t>Докладвам постъпилото на 09.10.2025 г. становище от заинтересуваната страна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0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Обединение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Ин</w:t>
      </w:r>
      <w:r w:rsidRPr="00A92005">
        <w:rPr>
          <w:rFonts w:ascii="Times New Roman" w:hAnsi="Times New Roman" w:cs="Times New Roman"/>
          <w:sz w:val="24"/>
          <w:szCs w:val="24"/>
        </w:rPr>
        <w:t>овейшън</w:t>
      </w:r>
      <w:proofErr w:type="spellEnd"/>
      <w:r w:rsidRPr="00A920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92005">
        <w:rPr>
          <w:rFonts w:ascii="Times New Roman" w:hAnsi="Times New Roman" w:cs="Times New Roman"/>
          <w:sz w:val="24"/>
          <w:szCs w:val="24"/>
        </w:rPr>
        <w:t xml:space="preserve">епитъл II“, което представлява защита по същество. </w:t>
      </w:r>
    </w:p>
    <w:p w:rsidR="00A92005" w:rsidRPr="00A92005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005" w:rsidRPr="00A92005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05">
        <w:rPr>
          <w:rFonts w:ascii="Times New Roman" w:hAnsi="Times New Roman" w:cs="Times New Roman"/>
          <w:sz w:val="24"/>
          <w:szCs w:val="24"/>
        </w:rPr>
        <w:t>Докладвам постъпилото на 10.10.2025 г. становище от възложителя, което представлява защита по същество.</w:t>
      </w:r>
    </w:p>
    <w:p w:rsidR="00A92005" w:rsidRPr="00A92005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A92005" w:rsidP="00A920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05">
        <w:rPr>
          <w:rFonts w:ascii="Times New Roman" w:hAnsi="Times New Roman" w:cs="Times New Roman"/>
          <w:sz w:val="24"/>
          <w:szCs w:val="24"/>
        </w:rPr>
        <w:t xml:space="preserve">Докладвам </w:t>
      </w:r>
      <w:r>
        <w:rPr>
          <w:rFonts w:ascii="Times New Roman" w:hAnsi="Times New Roman" w:cs="Times New Roman"/>
          <w:sz w:val="24"/>
          <w:szCs w:val="24"/>
        </w:rPr>
        <w:t>и п</w:t>
      </w:r>
      <w:r w:rsidRPr="00A92005">
        <w:rPr>
          <w:rFonts w:ascii="Times New Roman" w:hAnsi="Times New Roman" w:cs="Times New Roman"/>
          <w:sz w:val="24"/>
          <w:szCs w:val="24"/>
        </w:rPr>
        <w:t xml:space="preserve">остъпилите на 15.10.2025 г. писмени бележки с вх. № към КЗК-727 от жалбоподателя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92005">
        <w:rPr>
          <w:rFonts w:ascii="Times New Roman" w:hAnsi="Times New Roman" w:cs="Times New Roman"/>
          <w:sz w:val="24"/>
          <w:szCs w:val="24"/>
        </w:rPr>
        <w:t>бединение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A92005">
        <w:rPr>
          <w:rFonts w:ascii="Times New Roman" w:hAnsi="Times New Roman" w:cs="Times New Roman"/>
          <w:sz w:val="24"/>
          <w:szCs w:val="24"/>
        </w:rPr>
        <w:t>ланет</w:t>
      </w:r>
      <w:proofErr w:type="spellEnd"/>
      <w:r w:rsidRPr="00A92005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A92005">
        <w:rPr>
          <w:rFonts w:ascii="Times New Roman" w:hAnsi="Times New Roman" w:cs="Times New Roman"/>
          <w:sz w:val="24"/>
          <w:szCs w:val="24"/>
        </w:rPr>
        <w:t>енчърс</w:t>
      </w:r>
      <w:proofErr w:type="spellEnd"/>
      <w:r w:rsidRPr="00A92005">
        <w:rPr>
          <w:rFonts w:ascii="Times New Roman" w:hAnsi="Times New Roman" w:cs="Times New Roman"/>
          <w:sz w:val="24"/>
          <w:szCs w:val="24"/>
        </w:rPr>
        <w:t>“, които представляват защита по същество.</w:t>
      </w:r>
    </w:p>
    <w:p w:rsidR="00A92005" w:rsidRPr="00833E5F" w:rsidRDefault="00A92005" w:rsidP="00A920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К.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920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C10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92005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A92005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92005">
        <w:rPr>
          <w:rFonts w:ascii="Times New Roman" w:hAnsi="Times New Roman" w:cs="Times New Roman"/>
          <w:sz w:val="24"/>
          <w:szCs w:val="24"/>
        </w:rPr>
        <w:t xml:space="preserve"> и </w:t>
      </w:r>
      <w:r w:rsidR="00A92005" w:rsidRPr="00A92005">
        <w:rPr>
          <w:rFonts w:ascii="Times New Roman" w:hAnsi="Times New Roman" w:cs="Times New Roman"/>
          <w:sz w:val="24"/>
          <w:szCs w:val="24"/>
        </w:rPr>
        <w:t xml:space="preserve">си поддържа и мотивите по становището. 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C104E" w:rsidRPr="00FC104E" w:rsidRDefault="00A92005" w:rsidP="00FC104E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К.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19DF" w:rsidRDefault="00825D60" w:rsidP="00A14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A14094" w:rsidRPr="00A14094">
        <w:rPr>
          <w:rFonts w:ascii="Times New Roman" w:hAnsi="Times New Roman" w:cs="Times New Roman"/>
          <w:sz w:val="24"/>
          <w:szCs w:val="24"/>
        </w:rPr>
        <w:t>Уважаема комисия</w:t>
      </w:r>
      <w:r w:rsidR="000C19DF">
        <w:rPr>
          <w:rFonts w:ascii="Times New Roman" w:hAnsi="Times New Roman" w:cs="Times New Roman"/>
          <w:sz w:val="24"/>
          <w:szCs w:val="24"/>
        </w:rPr>
        <w:t>, с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нашата жалба и съпровождащите я писмени бележки н</w:t>
      </w:r>
      <w:r w:rsidR="000C19DF">
        <w:rPr>
          <w:rFonts w:ascii="Times New Roman" w:hAnsi="Times New Roman" w:cs="Times New Roman"/>
          <w:sz w:val="24"/>
          <w:szCs w:val="24"/>
        </w:rPr>
        <w:t>и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е оспорваме </w:t>
      </w:r>
      <w:r w:rsidR="000C19DF">
        <w:rPr>
          <w:rFonts w:ascii="Times New Roman" w:hAnsi="Times New Roman" w:cs="Times New Roman"/>
          <w:sz w:val="24"/>
          <w:szCs w:val="24"/>
        </w:rPr>
        <w:t xml:space="preserve">решението на възложителя, като </w:t>
      </w:r>
      <w:r w:rsidR="00A14094" w:rsidRPr="00A14094">
        <w:rPr>
          <w:rFonts w:ascii="Times New Roman" w:hAnsi="Times New Roman" w:cs="Times New Roman"/>
          <w:sz w:val="24"/>
          <w:szCs w:val="24"/>
        </w:rPr>
        <w:t>незаконосъобразно, нарушаващ</w:t>
      </w:r>
      <w:r w:rsidR="000C19DF">
        <w:rPr>
          <w:rFonts w:ascii="Times New Roman" w:hAnsi="Times New Roman" w:cs="Times New Roman"/>
          <w:sz w:val="24"/>
          <w:szCs w:val="24"/>
        </w:rPr>
        <w:t>о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принципите на документацията</w:t>
      </w:r>
      <w:r w:rsidR="000C19DF">
        <w:rPr>
          <w:rFonts w:ascii="Times New Roman" w:hAnsi="Times New Roman" w:cs="Times New Roman"/>
          <w:sz w:val="24"/>
          <w:szCs w:val="24"/>
        </w:rPr>
        <w:t>,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както и на обективност</w:t>
      </w:r>
      <w:r w:rsidR="000C19DF">
        <w:rPr>
          <w:rFonts w:ascii="Times New Roman" w:hAnsi="Times New Roman" w:cs="Times New Roman"/>
          <w:sz w:val="24"/>
          <w:szCs w:val="24"/>
        </w:rPr>
        <w:t xml:space="preserve"> 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и </w:t>
      </w:r>
      <w:r w:rsidR="000C19DF">
        <w:rPr>
          <w:rFonts w:ascii="Times New Roman" w:hAnsi="Times New Roman" w:cs="Times New Roman"/>
          <w:sz w:val="24"/>
          <w:szCs w:val="24"/>
        </w:rPr>
        <w:t>равно</w:t>
      </w:r>
      <w:r w:rsidR="00A14094" w:rsidRPr="00A14094">
        <w:rPr>
          <w:rFonts w:ascii="Times New Roman" w:hAnsi="Times New Roman" w:cs="Times New Roman"/>
          <w:sz w:val="24"/>
          <w:szCs w:val="24"/>
        </w:rPr>
        <w:t>поставеност между кандидатите</w:t>
      </w:r>
      <w:r w:rsidR="000C19DF">
        <w:rPr>
          <w:rFonts w:ascii="Times New Roman" w:hAnsi="Times New Roman" w:cs="Times New Roman"/>
          <w:sz w:val="24"/>
          <w:szCs w:val="24"/>
        </w:rPr>
        <w:t>.</w:t>
      </w:r>
    </w:p>
    <w:p w:rsidR="000C19DF" w:rsidRDefault="000C19DF" w:rsidP="00A14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A14094" w:rsidRPr="00A14094">
        <w:rPr>
          <w:rFonts w:ascii="Times New Roman" w:hAnsi="Times New Roman" w:cs="Times New Roman"/>
          <w:sz w:val="24"/>
          <w:szCs w:val="24"/>
        </w:rPr>
        <w:t>ялата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аргументация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14094" w:rsidRPr="00A14094">
        <w:rPr>
          <w:rFonts w:ascii="Times New Roman" w:hAnsi="Times New Roman" w:cs="Times New Roman"/>
          <w:sz w:val="24"/>
          <w:szCs w:val="24"/>
        </w:rPr>
        <w:t>изложена в нашата жалба и в писмените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като вярваме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че правилното прилагане на документацията и 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14094" w:rsidRPr="00A14094">
        <w:rPr>
          <w:rFonts w:ascii="Times New Roman" w:hAnsi="Times New Roman" w:cs="Times New Roman"/>
          <w:sz w:val="24"/>
          <w:szCs w:val="24"/>
        </w:rPr>
        <w:t>ези принципи ще доведат до различно класиране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така че молим да я уважите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14094" w:rsidRPr="00A14094">
        <w:rPr>
          <w:rFonts w:ascii="Times New Roman" w:hAnsi="Times New Roman" w:cs="Times New Roman"/>
          <w:sz w:val="24"/>
          <w:szCs w:val="24"/>
        </w:rPr>
        <w:t>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 да върнете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ешението и </w:t>
      </w:r>
      <w:r w:rsidR="00A14094" w:rsidRPr="00A14094">
        <w:rPr>
          <w:rFonts w:ascii="Times New Roman" w:hAnsi="Times New Roman" w:cs="Times New Roman"/>
          <w:sz w:val="24"/>
          <w:szCs w:val="24"/>
        </w:rPr>
        <w:lastRenderedPageBreak/>
        <w:t xml:space="preserve">да следвате всички </w:t>
      </w:r>
      <w:r>
        <w:rPr>
          <w:rFonts w:ascii="Times New Roman" w:hAnsi="Times New Roman" w:cs="Times New Roman"/>
          <w:sz w:val="24"/>
          <w:szCs w:val="24"/>
        </w:rPr>
        <w:t>произтичащ</w:t>
      </w:r>
      <w:r w:rsidR="00A14094" w:rsidRPr="00A14094">
        <w:rPr>
          <w:rFonts w:ascii="Times New Roman" w:hAnsi="Times New Roman" w:cs="Times New Roman"/>
          <w:sz w:val="24"/>
          <w:szCs w:val="24"/>
        </w:rPr>
        <w:t>и от това законови последствия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ъщо така молим за възстановяване на нашите направени разходи в размер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14094" w:rsidRPr="00A14094">
        <w:rPr>
          <w:rFonts w:ascii="Times New Roman" w:hAnsi="Times New Roman" w:cs="Times New Roman"/>
          <w:sz w:val="24"/>
          <w:szCs w:val="24"/>
        </w:rPr>
        <w:t xml:space="preserve">ържавната ни такса. </w:t>
      </w:r>
    </w:p>
    <w:p w:rsidR="000C19DF" w:rsidRDefault="000C19DF" w:rsidP="00A14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C104E">
        <w:rPr>
          <w:rFonts w:ascii="Times New Roman" w:hAnsi="Times New Roman" w:cs="Times New Roman"/>
          <w:sz w:val="24"/>
          <w:szCs w:val="24"/>
        </w:rPr>
        <w:t>К.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E6FA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0C19D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оставите жалбата без уважение, </w:t>
      </w:r>
      <w:r w:rsidR="00870CB9">
        <w:rPr>
          <w:rFonts w:ascii="Times New Roman" w:hAnsi="Times New Roman" w:cs="Times New Roman"/>
          <w:sz w:val="24"/>
          <w:szCs w:val="24"/>
        </w:rPr>
        <w:t>с</w:t>
      </w:r>
      <w:r w:rsidR="000C19DF" w:rsidRPr="000C19DF">
        <w:rPr>
          <w:rFonts w:ascii="Times New Roman" w:hAnsi="Times New Roman" w:cs="Times New Roman"/>
          <w:sz w:val="24"/>
          <w:szCs w:val="24"/>
        </w:rPr>
        <w:t>ч</w:t>
      </w:r>
      <w:r w:rsidR="00870CB9">
        <w:rPr>
          <w:rFonts w:ascii="Times New Roman" w:hAnsi="Times New Roman" w:cs="Times New Roman"/>
          <w:sz w:val="24"/>
          <w:szCs w:val="24"/>
        </w:rPr>
        <w:t>ита</w:t>
      </w:r>
      <w:r w:rsidR="000C19DF" w:rsidRPr="000C19DF">
        <w:rPr>
          <w:rFonts w:ascii="Times New Roman" w:hAnsi="Times New Roman" w:cs="Times New Roman"/>
          <w:sz w:val="24"/>
          <w:szCs w:val="24"/>
        </w:rPr>
        <w:t>м</w:t>
      </w:r>
      <w:r w:rsidR="00870CB9">
        <w:rPr>
          <w:rFonts w:ascii="Times New Roman" w:hAnsi="Times New Roman" w:cs="Times New Roman"/>
          <w:sz w:val="24"/>
          <w:szCs w:val="24"/>
        </w:rPr>
        <w:t xml:space="preserve">, че същата 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е </w:t>
      </w:r>
      <w:r w:rsidR="00870CB9">
        <w:rPr>
          <w:rFonts w:ascii="Times New Roman" w:hAnsi="Times New Roman" w:cs="Times New Roman"/>
          <w:sz w:val="24"/>
          <w:szCs w:val="24"/>
        </w:rPr>
        <w:t>не</w:t>
      </w:r>
      <w:r w:rsidR="000C19DF" w:rsidRPr="000C19DF">
        <w:rPr>
          <w:rFonts w:ascii="Times New Roman" w:hAnsi="Times New Roman" w:cs="Times New Roman"/>
          <w:sz w:val="24"/>
          <w:szCs w:val="24"/>
        </w:rPr>
        <w:t>основателна</w:t>
      </w:r>
      <w:r w:rsidR="00870CB9">
        <w:rPr>
          <w:rFonts w:ascii="Times New Roman" w:hAnsi="Times New Roman" w:cs="Times New Roman"/>
          <w:sz w:val="24"/>
          <w:szCs w:val="24"/>
        </w:rPr>
        <w:t>. П</w:t>
      </w:r>
      <w:r w:rsidR="000C19DF" w:rsidRPr="000C19DF">
        <w:rPr>
          <w:rFonts w:ascii="Times New Roman" w:hAnsi="Times New Roman" w:cs="Times New Roman"/>
          <w:sz w:val="24"/>
          <w:szCs w:val="24"/>
        </w:rPr>
        <w:t>редвид подробно изложените в нашето ст</w:t>
      </w:r>
      <w:r w:rsidR="00870CB9">
        <w:rPr>
          <w:rFonts w:ascii="Times New Roman" w:hAnsi="Times New Roman" w:cs="Times New Roman"/>
          <w:sz w:val="24"/>
          <w:szCs w:val="24"/>
        </w:rPr>
        <w:t>ановище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мотиви </w:t>
      </w:r>
      <w:r w:rsidR="00870CB9">
        <w:rPr>
          <w:rFonts w:ascii="Times New Roman" w:hAnsi="Times New Roman" w:cs="Times New Roman"/>
          <w:sz w:val="24"/>
          <w:szCs w:val="24"/>
        </w:rPr>
        <w:t>с</w:t>
      </w:r>
      <w:r w:rsidR="000C19DF" w:rsidRPr="000C19DF">
        <w:rPr>
          <w:rFonts w:ascii="Times New Roman" w:hAnsi="Times New Roman" w:cs="Times New Roman"/>
          <w:sz w:val="24"/>
          <w:szCs w:val="24"/>
        </w:rPr>
        <w:t>читам</w:t>
      </w:r>
      <w:r w:rsidR="00870CB9">
        <w:rPr>
          <w:rFonts w:ascii="Times New Roman" w:hAnsi="Times New Roman" w:cs="Times New Roman"/>
          <w:sz w:val="24"/>
          <w:szCs w:val="24"/>
        </w:rPr>
        <w:t>,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че оспор</w:t>
      </w:r>
      <w:r w:rsidR="00870CB9">
        <w:rPr>
          <w:rFonts w:ascii="Times New Roman" w:hAnsi="Times New Roman" w:cs="Times New Roman"/>
          <w:sz w:val="24"/>
          <w:szCs w:val="24"/>
        </w:rPr>
        <w:t>ва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ното решение </w:t>
      </w:r>
      <w:r w:rsidR="00870CB9">
        <w:rPr>
          <w:rFonts w:ascii="Times New Roman" w:hAnsi="Times New Roman" w:cs="Times New Roman"/>
          <w:sz w:val="24"/>
          <w:szCs w:val="24"/>
        </w:rPr>
        <w:t xml:space="preserve">е </w:t>
      </w:r>
      <w:r w:rsidR="000C19DF" w:rsidRPr="000C19DF">
        <w:rPr>
          <w:rFonts w:ascii="Times New Roman" w:hAnsi="Times New Roman" w:cs="Times New Roman"/>
          <w:sz w:val="24"/>
          <w:szCs w:val="24"/>
        </w:rPr>
        <w:t>правилно</w:t>
      </w:r>
      <w:r w:rsidR="00870CB9">
        <w:rPr>
          <w:rFonts w:ascii="Times New Roman" w:hAnsi="Times New Roman" w:cs="Times New Roman"/>
          <w:sz w:val="24"/>
          <w:szCs w:val="24"/>
        </w:rPr>
        <w:t>,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пост</w:t>
      </w:r>
      <w:r w:rsidR="00870CB9">
        <w:rPr>
          <w:rFonts w:ascii="Times New Roman" w:hAnsi="Times New Roman" w:cs="Times New Roman"/>
          <w:sz w:val="24"/>
          <w:szCs w:val="24"/>
        </w:rPr>
        <w:t>ановено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е в законоустановения срок</w:t>
      </w:r>
      <w:r w:rsidR="00870CB9">
        <w:rPr>
          <w:rFonts w:ascii="Times New Roman" w:hAnsi="Times New Roman" w:cs="Times New Roman"/>
          <w:sz w:val="24"/>
          <w:szCs w:val="24"/>
        </w:rPr>
        <w:t>,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от </w:t>
      </w:r>
      <w:r w:rsidR="00870CB9">
        <w:rPr>
          <w:rFonts w:ascii="Times New Roman" w:hAnsi="Times New Roman" w:cs="Times New Roman"/>
          <w:sz w:val="24"/>
          <w:szCs w:val="24"/>
        </w:rPr>
        <w:t>о</w:t>
      </w:r>
      <w:r w:rsidR="000C19DF" w:rsidRPr="000C19DF">
        <w:rPr>
          <w:rFonts w:ascii="Times New Roman" w:hAnsi="Times New Roman" w:cs="Times New Roman"/>
          <w:sz w:val="24"/>
          <w:szCs w:val="24"/>
        </w:rPr>
        <w:t>правомощен</w:t>
      </w:r>
      <w:r w:rsidR="00870CB9">
        <w:rPr>
          <w:rFonts w:ascii="Times New Roman" w:hAnsi="Times New Roman" w:cs="Times New Roman"/>
          <w:sz w:val="24"/>
          <w:szCs w:val="24"/>
        </w:rPr>
        <w:t xml:space="preserve">ото 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лице и съдържа всички реквизити по </w:t>
      </w:r>
      <w:r w:rsidR="00870CB9">
        <w:rPr>
          <w:rFonts w:ascii="Times New Roman" w:hAnsi="Times New Roman" w:cs="Times New Roman"/>
          <w:sz w:val="24"/>
          <w:szCs w:val="24"/>
        </w:rPr>
        <w:t xml:space="preserve">ЗОП, </w:t>
      </w:r>
      <w:r w:rsidR="000C19DF" w:rsidRPr="000C19DF">
        <w:rPr>
          <w:rFonts w:ascii="Times New Roman" w:hAnsi="Times New Roman" w:cs="Times New Roman"/>
          <w:sz w:val="24"/>
          <w:szCs w:val="24"/>
        </w:rPr>
        <w:t>мотивирано</w:t>
      </w:r>
      <w:r w:rsidR="00870CB9">
        <w:rPr>
          <w:rFonts w:ascii="Times New Roman" w:hAnsi="Times New Roman" w:cs="Times New Roman"/>
          <w:sz w:val="24"/>
          <w:szCs w:val="24"/>
        </w:rPr>
        <w:t>,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обосновано</w:t>
      </w:r>
      <w:r w:rsidR="00870CB9">
        <w:rPr>
          <w:rFonts w:ascii="Times New Roman" w:hAnsi="Times New Roman" w:cs="Times New Roman"/>
          <w:sz w:val="24"/>
          <w:szCs w:val="24"/>
        </w:rPr>
        <w:t>.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FA8" w:rsidRDefault="003E6FA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Считаме, че жалбата е неоснователна предвид фактическата страна на нещата, предвид </w:t>
      </w:r>
      <w:r w:rsidR="000C19DF" w:rsidRPr="000C19DF">
        <w:rPr>
          <w:rFonts w:ascii="Times New Roman" w:hAnsi="Times New Roman" w:cs="Times New Roman"/>
          <w:sz w:val="24"/>
          <w:szCs w:val="24"/>
        </w:rPr>
        <w:t>нашето становище, което сме дали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C19DF" w:rsidRPr="000C19DF">
        <w:rPr>
          <w:rFonts w:ascii="Times New Roman" w:hAnsi="Times New Roman" w:cs="Times New Roman"/>
          <w:sz w:val="24"/>
          <w:szCs w:val="24"/>
        </w:rPr>
        <w:t xml:space="preserve"> него и в решение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FC104E" w:rsidRDefault="00FC104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04E" w:rsidRPr="00833E5F" w:rsidRDefault="00FC104E" w:rsidP="00FC10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E6FA8" w:rsidRDefault="003E6FA8" w:rsidP="003E6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г</w:t>
      </w:r>
      <w:r w:rsidR="003A2E7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сп</w:t>
      </w:r>
      <w:r w:rsidR="003A2E7A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зам.-председател</w:t>
      </w:r>
      <w:r w:rsidR="003A2E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</w:t>
      </w:r>
      <w:r w:rsidRPr="000C19DF">
        <w:rPr>
          <w:rFonts w:ascii="Times New Roman" w:hAnsi="Times New Roman" w:cs="Times New Roman"/>
          <w:sz w:val="24"/>
          <w:szCs w:val="24"/>
        </w:rPr>
        <w:t>считаме</w:t>
      </w:r>
      <w:r w:rsidR="003A2E7A">
        <w:rPr>
          <w:rFonts w:ascii="Times New Roman" w:hAnsi="Times New Roman" w:cs="Times New Roman"/>
          <w:sz w:val="24"/>
          <w:szCs w:val="24"/>
        </w:rPr>
        <w:t>,</w:t>
      </w:r>
      <w:r w:rsidRPr="000C19DF">
        <w:rPr>
          <w:rFonts w:ascii="Times New Roman" w:hAnsi="Times New Roman" w:cs="Times New Roman"/>
          <w:sz w:val="24"/>
          <w:szCs w:val="24"/>
        </w:rPr>
        <w:t xml:space="preserve"> че решението на възложителя</w:t>
      </w:r>
      <w:r w:rsidR="003A2E7A">
        <w:rPr>
          <w:rFonts w:ascii="Times New Roman" w:hAnsi="Times New Roman" w:cs="Times New Roman"/>
          <w:sz w:val="24"/>
          <w:szCs w:val="24"/>
        </w:rPr>
        <w:t xml:space="preserve"> е </w:t>
      </w:r>
      <w:r w:rsidRPr="000C19DF">
        <w:rPr>
          <w:rFonts w:ascii="Times New Roman" w:hAnsi="Times New Roman" w:cs="Times New Roman"/>
          <w:sz w:val="24"/>
          <w:szCs w:val="24"/>
        </w:rPr>
        <w:t>законосъобразно и</w:t>
      </w:r>
      <w:r w:rsidR="003A2E7A">
        <w:rPr>
          <w:rFonts w:ascii="Times New Roman" w:hAnsi="Times New Roman" w:cs="Times New Roman"/>
          <w:sz w:val="24"/>
          <w:szCs w:val="24"/>
        </w:rPr>
        <w:t xml:space="preserve"> </w:t>
      </w:r>
      <w:r w:rsidRPr="000C19DF">
        <w:rPr>
          <w:rFonts w:ascii="Times New Roman" w:hAnsi="Times New Roman" w:cs="Times New Roman"/>
          <w:sz w:val="24"/>
          <w:szCs w:val="24"/>
        </w:rPr>
        <w:t>валидно</w:t>
      </w:r>
      <w:r w:rsidR="003A2E7A">
        <w:rPr>
          <w:rFonts w:ascii="Times New Roman" w:hAnsi="Times New Roman" w:cs="Times New Roman"/>
          <w:sz w:val="24"/>
          <w:szCs w:val="24"/>
        </w:rPr>
        <w:t>,</w:t>
      </w:r>
      <w:r w:rsidRPr="000C19DF">
        <w:rPr>
          <w:rFonts w:ascii="Times New Roman" w:hAnsi="Times New Roman" w:cs="Times New Roman"/>
          <w:sz w:val="24"/>
          <w:szCs w:val="24"/>
        </w:rPr>
        <w:t xml:space="preserve"> като издаден</w:t>
      </w:r>
      <w:r w:rsidR="003A2E7A">
        <w:rPr>
          <w:rFonts w:ascii="Times New Roman" w:hAnsi="Times New Roman" w:cs="Times New Roman"/>
          <w:sz w:val="24"/>
          <w:szCs w:val="24"/>
        </w:rPr>
        <w:t>о</w:t>
      </w:r>
      <w:r w:rsidRPr="000C19DF">
        <w:rPr>
          <w:rFonts w:ascii="Times New Roman" w:hAnsi="Times New Roman" w:cs="Times New Roman"/>
          <w:sz w:val="24"/>
          <w:szCs w:val="24"/>
        </w:rPr>
        <w:t xml:space="preserve"> от компетентен орган</w:t>
      </w:r>
      <w:r w:rsidR="003A2E7A">
        <w:rPr>
          <w:rFonts w:ascii="Times New Roman" w:hAnsi="Times New Roman" w:cs="Times New Roman"/>
          <w:sz w:val="24"/>
          <w:szCs w:val="24"/>
        </w:rPr>
        <w:t>, в</w:t>
      </w:r>
      <w:r w:rsidRPr="000C19DF">
        <w:rPr>
          <w:rFonts w:ascii="Times New Roman" w:hAnsi="Times New Roman" w:cs="Times New Roman"/>
          <w:sz w:val="24"/>
          <w:szCs w:val="24"/>
        </w:rPr>
        <w:t xml:space="preserve"> съответната форма</w:t>
      </w:r>
      <w:r w:rsidR="003A2E7A">
        <w:rPr>
          <w:rFonts w:ascii="Times New Roman" w:hAnsi="Times New Roman" w:cs="Times New Roman"/>
          <w:sz w:val="24"/>
          <w:szCs w:val="24"/>
        </w:rPr>
        <w:t>, в</w:t>
      </w:r>
      <w:r w:rsidRPr="000C19DF">
        <w:rPr>
          <w:rFonts w:ascii="Times New Roman" w:hAnsi="Times New Roman" w:cs="Times New Roman"/>
          <w:sz w:val="24"/>
          <w:szCs w:val="24"/>
        </w:rPr>
        <w:t xml:space="preserve"> съответствие с материално</w:t>
      </w:r>
      <w:r w:rsidR="003A2E7A">
        <w:rPr>
          <w:rFonts w:ascii="Times New Roman" w:hAnsi="Times New Roman" w:cs="Times New Roman"/>
          <w:sz w:val="24"/>
          <w:szCs w:val="24"/>
        </w:rPr>
        <w:t>-</w:t>
      </w:r>
      <w:r w:rsidRPr="000C19DF">
        <w:rPr>
          <w:rFonts w:ascii="Times New Roman" w:hAnsi="Times New Roman" w:cs="Times New Roman"/>
          <w:sz w:val="24"/>
          <w:szCs w:val="24"/>
        </w:rPr>
        <w:t>прав</w:t>
      </w:r>
      <w:r w:rsidR="003A2E7A">
        <w:rPr>
          <w:rFonts w:ascii="Times New Roman" w:hAnsi="Times New Roman" w:cs="Times New Roman"/>
          <w:sz w:val="24"/>
          <w:szCs w:val="24"/>
        </w:rPr>
        <w:t>ни</w:t>
      </w:r>
      <w:r w:rsidRPr="000C19DF">
        <w:rPr>
          <w:rFonts w:ascii="Times New Roman" w:hAnsi="Times New Roman" w:cs="Times New Roman"/>
          <w:sz w:val="24"/>
          <w:szCs w:val="24"/>
        </w:rPr>
        <w:t>те разпоредби и целта на закона</w:t>
      </w:r>
      <w:r w:rsidR="003A2E7A">
        <w:rPr>
          <w:rFonts w:ascii="Times New Roman" w:hAnsi="Times New Roman" w:cs="Times New Roman"/>
          <w:sz w:val="24"/>
          <w:szCs w:val="24"/>
        </w:rPr>
        <w:t>,</w:t>
      </w:r>
      <w:r w:rsidRPr="000C19DF">
        <w:rPr>
          <w:rFonts w:ascii="Times New Roman" w:hAnsi="Times New Roman" w:cs="Times New Roman"/>
          <w:sz w:val="24"/>
          <w:szCs w:val="24"/>
        </w:rPr>
        <w:t xml:space="preserve"> като при издаването не са допуснати нарушения на административно</w:t>
      </w:r>
      <w:r w:rsidR="003A2E7A">
        <w:rPr>
          <w:rFonts w:ascii="Times New Roman" w:hAnsi="Times New Roman" w:cs="Times New Roman"/>
          <w:sz w:val="24"/>
          <w:szCs w:val="24"/>
        </w:rPr>
        <w:t>-</w:t>
      </w:r>
      <w:r w:rsidRPr="000C19DF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3A2E7A">
        <w:rPr>
          <w:rFonts w:ascii="Times New Roman" w:hAnsi="Times New Roman" w:cs="Times New Roman"/>
          <w:sz w:val="24"/>
          <w:szCs w:val="24"/>
        </w:rPr>
        <w:t>,</w:t>
      </w:r>
      <w:r w:rsidRPr="000C19DF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3A2E7A">
        <w:rPr>
          <w:rFonts w:ascii="Times New Roman" w:hAnsi="Times New Roman" w:cs="Times New Roman"/>
          <w:sz w:val="24"/>
          <w:szCs w:val="24"/>
        </w:rPr>
        <w:t>следва да бъд</w:t>
      </w:r>
      <w:r w:rsidRPr="000C19DF">
        <w:rPr>
          <w:rFonts w:ascii="Times New Roman" w:hAnsi="Times New Roman" w:cs="Times New Roman"/>
          <w:sz w:val="24"/>
          <w:szCs w:val="24"/>
        </w:rPr>
        <w:t>е потвърдено</w:t>
      </w:r>
      <w:r w:rsidR="003A2E7A">
        <w:rPr>
          <w:rFonts w:ascii="Times New Roman" w:hAnsi="Times New Roman" w:cs="Times New Roman"/>
          <w:sz w:val="24"/>
          <w:szCs w:val="24"/>
        </w:rPr>
        <w:t>. Н</w:t>
      </w:r>
      <w:r w:rsidRPr="000C19DF">
        <w:rPr>
          <w:rFonts w:ascii="Times New Roman" w:hAnsi="Times New Roman" w:cs="Times New Roman"/>
          <w:sz w:val="24"/>
          <w:szCs w:val="24"/>
        </w:rPr>
        <w:t>е претендираме разноски</w:t>
      </w:r>
      <w:r w:rsidR="003A2E7A">
        <w:rPr>
          <w:rFonts w:ascii="Times New Roman" w:hAnsi="Times New Roman" w:cs="Times New Roman"/>
          <w:sz w:val="24"/>
          <w:szCs w:val="24"/>
        </w:rPr>
        <w:t>.</w:t>
      </w:r>
      <w:r w:rsidRPr="000C19DF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1A580A" w:rsidRDefault="001A580A" w:rsidP="003E6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80A" w:rsidRDefault="001A580A" w:rsidP="001A5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А.:</w:t>
      </w:r>
    </w:p>
    <w:p w:rsidR="001A580A" w:rsidRDefault="001A580A" w:rsidP="001A5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A580A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1A580A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 xml:space="preserve">ни присъдите юриск. </w:t>
      </w:r>
      <w:r w:rsidRPr="001A580A">
        <w:rPr>
          <w:rFonts w:ascii="Times New Roman" w:hAnsi="Times New Roman" w:cs="Times New Roman"/>
          <w:sz w:val="24"/>
          <w:szCs w:val="24"/>
        </w:rPr>
        <w:t xml:space="preserve">възнаграждение 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A580A">
        <w:rPr>
          <w:rFonts w:ascii="Times New Roman" w:hAnsi="Times New Roman" w:cs="Times New Roman"/>
          <w:sz w:val="24"/>
          <w:szCs w:val="24"/>
        </w:rPr>
        <w:t>разбрах вие п</w:t>
      </w:r>
      <w:r>
        <w:rPr>
          <w:rFonts w:ascii="Times New Roman" w:hAnsi="Times New Roman" w:cs="Times New Roman"/>
          <w:sz w:val="24"/>
          <w:szCs w:val="24"/>
        </w:rPr>
        <w:t xml:space="preserve">ретендирате ли </w:t>
      </w:r>
      <w:r w:rsidRPr="001A580A">
        <w:rPr>
          <w:rFonts w:ascii="Times New Roman" w:hAnsi="Times New Roman" w:cs="Times New Roman"/>
          <w:sz w:val="24"/>
          <w:szCs w:val="24"/>
        </w:rPr>
        <w:t>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A580A" w:rsidRDefault="001A580A" w:rsidP="001A5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80A" w:rsidRPr="00833E5F" w:rsidRDefault="001A580A" w:rsidP="001A5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К.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A580A" w:rsidRDefault="001A580A" w:rsidP="001A5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Претендираме</w:t>
      </w:r>
      <w:r w:rsidRPr="001A580A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 xml:space="preserve"> само</w:t>
      </w:r>
      <w:r w:rsidRPr="001A580A">
        <w:rPr>
          <w:rFonts w:ascii="Times New Roman" w:hAnsi="Times New Roman" w:cs="Times New Roman"/>
          <w:sz w:val="24"/>
          <w:szCs w:val="24"/>
        </w:rPr>
        <w:t xml:space="preserve"> за държавна </w:t>
      </w:r>
      <w:r>
        <w:rPr>
          <w:rFonts w:ascii="Times New Roman" w:hAnsi="Times New Roman" w:cs="Times New Roman"/>
          <w:sz w:val="24"/>
          <w:szCs w:val="24"/>
        </w:rPr>
        <w:t xml:space="preserve">такса, </w:t>
      </w:r>
      <w:r w:rsidRPr="001A580A">
        <w:rPr>
          <w:rFonts w:ascii="Times New Roman" w:hAnsi="Times New Roman" w:cs="Times New Roman"/>
          <w:sz w:val="24"/>
          <w:szCs w:val="24"/>
        </w:rPr>
        <w:t>естествено възразяваме с</w:t>
      </w:r>
      <w:r>
        <w:rPr>
          <w:rFonts w:ascii="Times New Roman" w:hAnsi="Times New Roman" w:cs="Times New Roman"/>
          <w:sz w:val="24"/>
          <w:szCs w:val="24"/>
        </w:rPr>
        <w:t>рещу</w:t>
      </w:r>
      <w:r w:rsidRPr="001A580A">
        <w:rPr>
          <w:rFonts w:ascii="Times New Roman" w:hAnsi="Times New Roman" w:cs="Times New Roman"/>
          <w:sz w:val="24"/>
          <w:szCs w:val="24"/>
        </w:rPr>
        <w:t xml:space="preserve"> разноските на възложителя.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1A580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23F" w:rsidRDefault="00AF723F">
      <w:pPr>
        <w:spacing w:after="0" w:line="240" w:lineRule="auto"/>
      </w:pPr>
      <w:r>
        <w:separator/>
      </w:r>
    </w:p>
  </w:endnote>
  <w:endnote w:type="continuationSeparator" w:id="0">
    <w:p w:rsidR="00AF723F" w:rsidRDefault="00AF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8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F7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23F" w:rsidRDefault="00AF723F">
      <w:pPr>
        <w:spacing w:after="0" w:line="240" w:lineRule="auto"/>
      </w:pPr>
      <w:r>
        <w:separator/>
      </w:r>
    </w:p>
  </w:footnote>
  <w:footnote w:type="continuationSeparator" w:id="0">
    <w:p w:rsidR="00AF723F" w:rsidRDefault="00AF7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7419"/>
    <w:multiLevelType w:val="hybridMultilevel"/>
    <w:tmpl w:val="BECC2684"/>
    <w:lvl w:ilvl="0" w:tplc="90709FAA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C19DF"/>
    <w:rsid w:val="000D273E"/>
    <w:rsid w:val="001258CE"/>
    <w:rsid w:val="00140DF4"/>
    <w:rsid w:val="001617EA"/>
    <w:rsid w:val="001A4CC6"/>
    <w:rsid w:val="001A580A"/>
    <w:rsid w:val="001E31DF"/>
    <w:rsid w:val="001E6719"/>
    <w:rsid w:val="002235D6"/>
    <w:rsid w:val="002447BE"/>
    <w:rsid w:val="002F65CC"/>
    <w:rsid w:val="003842C6"/>
    <w:rsid w:val="003869BF"/>
    <w:rsid w:val="003A2E7A"/>
    <w:rsid w:val="003E6FA8"/>
    <w:rsid w:val="00435617"/>
    <w:rsid w:val="00510FE3"/>
    <w:rsid w:val="00512A4F"/>
    <w:rsid w:val="005C695A"/>
    <w:rsid w:val="005F0443"/>
    <w:rsid w:val="00662EE1"/>
    <w:rsid w:val="00685FEB"/>
    <w:rsid w:val="007164EC"/>
    <w:rsid w:val="00731567"/>
    <w:rsid w:val="007916CD"/>
    <w:rsid w:val="007C7988"/>
    <w:rsid w:val="00825D60"/>
    <w:rsid w:val="00833E5F"/>
    <w:rsid w:val="00870CB9"/>
    <w:rsid w:val="008D16C7"/>
    <w:rsid w:val="0091128A"/>
    <w:rsid w:val="009724CC"/>
    <w:rsid w:val="009A0526"/>
    <w:rsid w:val="009B25EE"/>
    <w:rsid w:val="00A14094"/>
    <w:rsid w:val="00A70E39"/>
    <w:rsid w:val="00A92005"/>
    <w:rsid w:val="00AF723F"/>
    <w:rsid w:val="00B07478"/>
    <w:rsid w:val="00B6775F"/>
    <w:rsid w:val="00B67C8F"/>
    <w:rsid w:val="00BB22C9"/>
    <w:rsid w:val="00BE6EE1"/>
    <w:rsid w:val="00CA0D60"/>
    <w:rsid w:val="00CF1220"/>
    <w:rsid w:val="00D10840"/>
    <w:rsid w:val="00D61F8F"/>
    <w:rsid w:val="00DC590F"/>
    <w:rsid w:val="00DF2157"/>
    <w:rsid w:val="00E04B6A"/>
    <w:rsid w:val="00EB6C3D"/>
    <w:rsid w:val="00F12088"/>
    <w:rsid w:val="00F450F1"/>
    <w:rsid w:val="00FC0746"/>
    <w:rsid w:val="00FC104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5DA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FC1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659</Words>
  <Characters>3759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2025-10-17T08:52:00Z</dcterms:modified>
</cp:coreProperties>
</file>